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196" w:rsidRDefault="00787196" w:rsidP="004B6DC7">
      <w:pPr>
        <w:pStyle w:val="BodyText"/>
        <w:kinsoku w:val="0"/>
        <w:overflowPunct w:val="0"/>
        <w:ind w:left="3649"/>
        <w:jc w:val="center"/>
        <w:rPr>
          <w:rFonts w:ascii="Times New Roman" w:hAnsi="Times New Roman" w:cs="Times New Roman"/>
          <w:b w:val="0"/>
          <w:bCs w:val="0"/>
        </w:rPr>
      </w:pPr>
    </w:p>
    <w:p w:rsidR="004B6DC7" w:rsidRDefault="004B6DC7">
      <w:pPr>
        <w:pStyle w:val="BodyText"/>
        <w:kinsoku w:val="0"/>
        <w:overflowPunct w:val="0"/>
        <w:spacing w:before="8"/>
        <w:ind w:left="3374" w:right="3372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</w:rPr>
        <w:drawing>
          <wp:inline distT="0" distB="0" distL="0" distR="0" wp14:anchorId="19745BE7">
            <wp:extent cx="993775" cy="572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DC7" w:rsidRDefault="004B6DC7">
      <w:pPr>
        <w:pStyle w:val="BodyText"/>
        <w:kinsoku w:val="0"/>
        <w:overflowPunct w:val="0"/>
        <w:spacing w:before="8"/>
        <w:ind w:left="3374" w:right="3372"/>
        <w:jc w:val="center"/>
        <w:rPr>
          <w:rFonts w:cs="Arial"/>
        </w:rPr>
      </w:pPr>
      <w:r w:rsidRPr="004B6DC7">
        <w:rPr>
          <w:rFonts w:cs="Arial"/>
        </w:rPr>
        <w:t xml:space="preserve">Mississippi Home Corporation Research and Development </w:t>
      </w:r>
    </w:p>
    <w:p w:rsidR="00787196" w:rsidRDefault="004B6DC7">
      <w:pPr>
        <w:pStyle w:val="BodyText"/>
        <w:kinsoku w:val="0"/>
        <w:overflowPunct w:val="0"/>
        <w:spacing w:before="8"/>
        <w:ind w:left="3374" w:right="3372"/>
        <w:jc w:val="center"/>
        <w:rPr>
          <w:rFonts w:cs="Arial"/>
        </w:rPr>
      </w:pPr>
      <w:r>
        <w:rPr>
          <w:rFonts w:cs="Arial"/>
        </w:rPr>
        <w:t xml:space="preserve">Home Investment Partnership Program (HOME) </w:t>
      </w:r>
    </w:p>
    <w:p w:rsidR="0037546D" w:rsidRPr="004B6DC7" w:rsidRDefault="0037546D">
      <w:pPr>
        <w:pStyle w:val="BodyText"/>
        <w:kinsoku w:val="0"/>
        <w:overflowPunct w:val="0"/>
        <w:spacing w:before="8"/>
        <w:ind w:left="3374" w:right="3372"/>
        <w:jc w:val="center"/>
        <w:rPr>
          <w:rFonts w:cs="Arial"/>
        </w:rPr>
      </w:pPr>
      <w:r>
        <w:rPr>
          <w:rFonts w:cs="Arial"/>
        </w:rPr>
        <w:t>Board Action Memo</w:t>
      </w:r>
    </w:p>
    <w:p w:rsidR="00787196" w:rsidRPr="004B6DC7" w:rsidRDefault="004B6DC7">
      <w:pPr>
        <w:pStyle w:val="BodyText"/>
        <w:kinsoku w:val="0"/>
        <w:overflowPunct w:val="0"/>
        <w:ind w:left="3372" w:right="3372"/>
        <w:jc w:val="center"/>
        <w:rPr>
          <w:rFonts w:cs="Arial"/>
        </w:rPr>
      </w:pPr>
      <w:r w:rsidRPr="004B6DC7">
        <w:rPr>
          <w:rFonts w:cs="Arial"/>
        </w:rPr>
        <w:t>July 11, 2018</w:t>
      </w:r>
    </w:p>
    <w:p w:rsidR="00787196" w:rsidRDefault="00787196">
      <w:pPr>
        <w:pStyle w:val="BodyText"/>
        <w:kinsoku w:val="0"/>
        <w:overflowPunct w:val="0"/>
        <w:rPr>
          <w:rFonts w:ascii="Arial" w:hAnsi="Arial" w:cs="Arial"/>
        </w:rPr>
      </w:pPr>
    </w:p>
    <w:p w:rsidR="00787196" w:rsidRDefault="004B6DC7">
      <w:pPr>
        <w:pStyle w:val="BodyText"/>
        <w:kinsoku w:val="0"/>
        <w:overflowPunct w:val="0"/>
        <w:spacing w:before="9"/>
        <w:rPr>
          <w:rFonts w:ascii="Arial" w:hAnsi="Arial" w:cs="Arial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248285</wp:posOffset>
                </wp:positionV>
                <wp:extent cx="5979795" cy="1270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795" cy="12700"/>
                        </a:xfrm>
                        <a:custGeom>
                          <a:avLst/>
                          <a:gdLst>
                            <a:gd name="T0" fmla="*/ 0 w 9417"/>
                            <a:gd name="T1" fmla="*/ 0 h 20"/>
                            <a:gd name="T2" fmla="*/ 9417 w 941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7" h="20">
                              <a:moveTo>
                                <a:pt x="0" y="0"/>
                              </a:moveTo>
                              <a:lnTo>
                                <a:pt x="941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5AC990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9.55pt,541.4pt,19.55pt" coordsize="94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" o:allowincell="f" filled="f" strokecolor="#4f81bc" strokeweight=".96pt">
                <v:path arrowok="t" o:connecttype="custom" o:connectlocs="0,0;5979795,0" o:connectangles="0,0"/>
                <w10:wrap type="topAndBottom" anchorx="page"/>
              </v:polyline>
            </w:pict>
          </mc:Fallback>
        </mc:AlternateContent>
      </w:r>
    </w:p>
    <w:p w:rsidR="00787196" w:rsidRDefault="00787196">
      <w:pPr>
        <w:pStyle w:val="BodyText"/>
        <w:kinsoku w:val="0"/>
        <w:overflowPunct w:val="0"/>
        <w:spacing w:before="8"/>
        <w:rPr>
          <w:rFonts w:ascii="Arial" w:hAnsi="Arial" w:cs="Arial"/>
          <w:sz w:val="21"/>
          <w:szCs w:val="21"/>
        </w:rPr>
      </w:pPr>
    </w:p>
    <w:p w:rsidR="00787196" w:rsidRDefault="004B6DC7">
      <w:pPr>
        <w:pStyle w:val="BodyText"/>
        <w:tabs>
          <w:tab w:val="left" w:pos="2299"/>
        </w:tabs>
        <w:kinsoku w:val="0"/>
        <w:overflowPunct w:val="0"/>
        <w:ind w:left="140"/>
      </w:pPr>
      <w:r>
        <w:t>PROGRAMS:</w:t>
      </w:r>
      <w:r>
        <w:tab/>
        <w:t>HOME Investment Partnerships Program</w:t>
      </w:r>
      <w:r>
        <w:rPr>
          <w:spacing w:val="-7"/>
        </w:rPr>
        <w:t xml:space="preserve"> </w:t>
      </w:r>
      <w:r>
        <w:t>(HOME)</w:t>
      </w:r>
    </w:p>
    <w:p w:rsidR="00787196" w:rsidRDefault="004B6DC7">
      <w:pPr>
        <w:pStyle w:val="BodyText"/>
        <w:kinsoku w:val="0"/>
        <w:overflowPunct w:val="0"/>
        <w:spacing w:before="2"/>
        <w:ind w:left="2299" w:right="2382"/>
      </w:pPr>
      <w:r>
        <w:t>Home Rental &amp; Community Housing Development Organization (CHDO)</w:t>
      </w:r>
    </w:p>
    <w:p w:rsidR="004B6DC7" w:rsidRDefault="004B6DC7">
      <w:pPr>
        <w:pStyle w:val="BodyText"/>
        <w:kinsoku w:val="0"/>
        <w:overflowPunct w:val="0"/>
        <w:spacing w:before="2"/>
        <w:ind w:left="2299" w:right="2382"/>
      </w:pPr>
    </w:p>
    <w:p w:rsidR="004B6DC7" w:rsidRDefault="004B6DC7">
      <w:pPr>
        <w:pStyle w:val="BodyText"/>
        <w:kinsoku w:val="0"/>
        <w:overflowPunct w:val="0"/>
        <w:spacing w:before="2"/>
        <w:ind w:left="2299" w:right="2382"/>
      </w:pPr>
    </w:p>
    <w:p w:rsidR="00787196" w:rsidRDefault="004B6DC7">
      <w:pPr>
        <w:pStyle w:val="BodyText"/>
        <w:kinsoku w:val="0"/>
        <w:overflowPunct w:val="0"/>
        <w:spacing w:before="34"/>
        <w:ind w:left="140"/>
        <w:rPr>
          <w:b w:val="0"/>
          <w:bCs w:val="0"/>
        </w:rPr>
      </w:pPr>
      <w:r>
        <w:rPr>
          <w:u w:val="single" w:color="000000"/>
        </w:rPr>
        <w:t>Board Action Requested:</w:t>
      </w:r>
      <w:r w:rsidRPr="004B6DC7">
        <w:t xml:space="preserve">    </w:t>
      </w:r>
      <w:r>
        <w:rPr>
          <w:b w:val="0"/>
          <w:bCs w:val="0"/>
        </w:rPr>
        <w:t>Award HOME funds to four developments in an amount not to exceed $2,000,000.</w:t>
      </w:r>
    </w:p>
    <w:p w:rsidR="00787196" w:rsidRDefault="00787196">
      <w:pPr>
        <w:pStyle w:val="BodyText"/>
        <w:kinsoku w:val="0"/>
        <w:overflowPunct w:val="0"/>
        <w:rPr>
          <w:b w:val="0"/>
          <w:bCs w:val="0"/>
        </w:rPr>
      </w:pPr>
    </w:p>
    <w:p w:rsidR="00787196" w:rsidRDefault="00787196">
      <w:pPr>
        <w:pStyle w:val="BodyText"/>
        <w:kinsoku w:val="0"/>
        <w:overflowPunct w:val="0"/>
        <w:spacing w:before="5"/>
        <w:rPr>
          <w:b w:val="0"/>
          <w:bCs w:val="0"/>
          <w:sz w:val="23"/>
          <w:szCs w:val="23"/>
        </w:rPr>
      </w:pPr>
    </w:p>
    <w:p w:rsidR="00787196" w:rsidRDefault="004B6DC7">
      <w:pPr>
        <w:pStyle w:val="BodyText"/>
        <w:kinsoku w:val="0"/>
        <w:overflowPunct w:val="0"/>
        <w:ind w:left="140"/>
      </w:pPr>
      <w:r>
        <w:rPr>
          <w:u w:val="single" w:color="000000"/>
        </w:rPr>
        <w:t>Summary</w:t>
      </w:r>
    </w:p>
    <w:p w:rsidR="00787196" w:rsidRDefault="00787196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787196" w:rsidRDefault="004B6DC7">
      <w:pPr>
        <w:pStyle w:val="BodyText"/>
        <w:kinsoku w:val="0"/>
        <w:overflowPunct w:val="0"/>
        <w:spacing w:before="100" w:line="276" w:lineRule="auto"/>
        <w:ind w:left="140" w:right="773"/>
        <w:rPr>
          <w:b w:val="0"/>
          <w:bCs w:val="0"/>
        </w:rPr>
      </w:pPr>
      <w:r>
        <w:rPr>
          <w:b w:val="0"/>
          <w:bCs w:val="0"/>
        </w:rPr>
        <w:t>MHC received eight (8) HOME applications for the 2017 funding cycle. The following applications reached threshold and scoring requirements in the Home Rental and CHDO categories.</w:t>
      </w:r>
    </w:p>
    <w:p w:rsidR="00787196" w:rsidRDefault="00787196">
      <w:pPr>
        <w:pStyle w:val="BodyText"/>
        <w:kinsoku w:val="0"/>
        <w:overflowPunct w:val="0"/>
        <w:rPr>
          <w:b w:val="0"/>
          <w:bCs w:val="0"/>
          <w:sz w:val="22"/>
          <w:szCs w:val="22"/>
        </w:rPr>
      </w:pPr>
    </w:p>
    <w:p w:rsidR="00787196" w:rsidRDefault="00787196">
      <w:pPr>
        <w:pStyle w:val="BodyText"/>
        <w:kinsoku w:val="0"/>
        <w:overflowPunct w:val="0"/>
        <w:spacing w:before="1"/>
        <w:rPr>
          <w:b w:val="0"/>
          <w:bCs w:val="0"/>
          <w:sz w:val="23"/>
          <w:szCs w:val="23"/>
        </w:rPr>
      </w:pPr>
    </w:p>
    <w:p w:rsidR="00787196" w:rsidRDefault="004B6DC7">
      <w:pPr>
        <w:pStyle w:val="BodyText"/>
        <w:kinsoku w:val="0"/>
        <w:overflowPunct w:val="0"/>
        <w:spacing w:before="1"/>
        <w:ind w:left="140"/>
      </w:pPr>
      <w:r>
        <w:t>Recommended for Funding:</w:t>
      </w:r>
    </w:p>
    <w:p w:rsidR="00787196" w:rsidRDefault="00787196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350"/>
        <w:gridCol w:w="1980"/>
        <w:gridCol w:w="1599"/>
        <w:gridCol w:w="1725"/>
      </w:tblGrid>
      <w:tr w:rsidR="00787196">
        <w:trPr>
          <w:trHeight w:hRule="exact" w:val="6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Applicants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Developer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40" w:lineRule="auto"/>
              <w:ind w:right="29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Amount Recommended Not to Exceed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40" w:lineRule="auto"/>
              <w:ind w:right="18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0"/>
                <w:szCs w:val="20"/>
              </w:rPr>
              <w:t>Category/ Development type</w:t>
            </w:r>
          </w:p>
        </w:tc>
      </w:tr>
      <w:tr w:rsidR="00787196">
        <w:trPr>
          <w:trHeight w:hRule="exact" w:val="4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37" w:lineRule="auto"/>
              <w:ind w:right="64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East Moor Estates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24" w:lineRule="exact"/>
              <w:ind w:left="1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sz w:val="20"/>
                <w:szCs w:val="20"/>
              </w:rPr>
              <w:t>Moorehead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24" w:lineRule="exac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Home Again, Inc.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24" w:lineRule="exac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$500,000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24" w:lineRule="exact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CHDO/Rental/SF</w:t>
            </w:r>
          </w:p>
        </w:tc>
      </w:tr>
      <w:tr w:rsidR="00787196">
        <w:trPr>
          <w:trHeight w:hRule="exact" w:val="4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40" w:lineRule="auto"/>
              <w:ind w:right="253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Old Hattiesburg High, LP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Hattiesburg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Preservation Crossing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$500,000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Home Rental/MF</w:t>
            </w:r>
          </w:p>
        </w:tc>
      </w:tr>
      <w:tr w:rsidR="00787196">
        <w:trPr>
          <w:trHeight w:hRule="exact" w:val="6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before="1" w:line="240" w:lineRule="auto"/>
              <w:ind w:right="436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Gateway Affordable Communities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before="1" w:line="240" w:lineRule="auto"/>
              <w:ind w:left="1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Yazoo City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before="1" w:line="240" w:lineRule="auto"/>
              <w:ind w:right="853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Gateway Affordable LP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before="1" w:line="240" w:lineRule="auto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$500,000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before="1" w:line="240" w:lineRule="auto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Home Rental/MF</w:t>
            </w:r>
          </w:p>
        </w:tc>
      </w:tr>
      <w:tr w:rsidR="00787196">
        <w:trPr>
          <w:trHeight w:hRule="exact" w:val="4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spacing w:line="240" w:lineRule="auto"/>
              <w:ind w:right="535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Golden Key Apartments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Jackson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Golden Key Associates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$500,000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196" w:rsidRDefault="004B6DC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Home Rental/MF</w:t>
            </w:r>
          </w:p>
        </w:tc>
      </w:tr>
    </w:tbl>
    <w:p w:rsidR="00787196" w:rsidRDefault="00787196"/>
    <w:sectPr w:rsidR="00787196">
      <w:type w:val="continuous"/>
      <w:pgSz w:w="12240" w:h="15840"/>
      <w:pgMar w:top="1020" w:right="1300" w:bottom="28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2D" w:rsidRDefault="00002D2D" w:rsidP="004B6DC7">
      <w:r>
        <w:separator/>
      </w:r>
    </w:p>
  </w:endnote>
  <w:endnote w:type="continuationSeparator" w:id="0">
    <w:p w:rsidR="00002D2D" w:rsidRDefault="00002D2D" w:rsidP="004B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2D" w:rsidRDefault="00002D2D" w:rsidP="004B6DC7">
      <w:r>
        <w:separator/>
      </w:r>
    </w:p>
  </w:footnote>
  <w:footnote w:type="continuationSeparator" w:id="0">
    <w:p w:rsidR="00002D2D" w:rsidRDefault="00002D2D" w:rsidP="004B6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C7"/>
    <w:rsid w:val="00002D2D"/>
    <w:rsid w:val="000C4B21"/>
    <w:rsid w:val="0037546D"/>
    <w:rsid w:val="004B6DC7"/>
    <w:rsid w:val="00787196"/>
    <w:rsid w:val="00B21397"/>
    <w:rsid w:val="00E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21C9A"/>
  <w14:defaultImageDpi w14:val="0"/>
  <w15:docId w15:val="{4AC47624-565C-43BE-8546-52B32BB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 Narrow" w:hAnsi="Arial Narrow" w:cs="Arial Narrow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4B6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DC7"/>
    <w:rPr>
      <w:rFonts w:ascii="Arial Narrow" w:hAnsi="Arial Narrow" w:cs="Arial Narro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DC7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Jones</dc:creator>
  <cp:keywords/>
  <dc:description/>
  <cp:lastModifiedBy>Bridgette Butler</cp:lastModifiedBy>
  <cp:revision>2</cp:revision>
  <dcterms:created xsi:type="dcterms:W3CDTF">2018-07-02T19:44:00Z</dcterms:created>
  <dcterms:modified xsi:type="dcterms:W3CDTF">2018-07-02T19:44:00Z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